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361" w:rsidRDefault="00D77361" w:rsidP="00D77361">
      <w:pPr>
        <w:spacing w:after="0" w:line="240" w:lineRule="auto"/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</w:pPr>
      <w:r w:rsidRPr="00D7736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ПАМЯТКА ДЛЯ НАСЕЛЕНИЯ</w:t>
      </w:r>
      <w:r w:rsidRPr="00D77361">
        <w:rPr>
          <w:rFonts w:ascii="PT Astra Serif" w:hAnsi="PT Astra Serif" w:cs="Arial"/>
          <w:color w:val="000000"/>
          <w:sz w:val="24"/>
          <w:szCs w:val="24"/>
        </w:rPr>
        <w:br/>
      </w:r>
      <w:r w:rsidRPr="00D7736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«МЕРОПРИЯТИЯ ПО ПРОФИЛАКТИКЕ БРУЦЕЛЛЁЗА»</w:t>
      </w:r>
      <w:r w:rsidRPr="00D77361">
        <w:rPr>
          <w:rFonts w:ascii="PT Astra Serif" w:hAnsi="PT Astra Serif" w:cs="Arial"/>
          <w:color w:val="000000"/>
          <w:sz w:val="24"/>
          <w:szCs w:val="24"/>
        </w:rPr>
        <w:br/>
      </w:r>
      <w:r w:rsidRPr="00D77361">
        <w:rPr>
          <w:rFonts w:ascii="PT Astra Serif" w:hAnsi="PT Astra Serif" w:cs="Arial"/>
          <w:color w:val="000000"/>
          <w:sz w:val="24"/>
          <w:szCs w:val="24"/>
        </w:rPr>
        <w:br/>
      </w:r>
      <w:r w:rsidRPr="00D7736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Бруцеллёз – хронически протекающее инфекционное заболевание животных и человека. Наиболее широко заболевание распространено среди овец, коз, крупного рогатого скота и свиней, являющихся основными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 резервуарами инфекции.</w:t>
      </w:r>
      <w:r w:rsidRPr="00D7736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br/>
        <w:t xml:space="preserve">Возбудитель - бактерия группы </w:t>
      </w:r>
      <w:proofErr w:type="spellStart"/>
      <w:r w:rsidRPr="00D7736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Brucella</w:t>
      </w:r>
      <w:proofErr w:type="spellEnd"/>
      <w:r w:rsidRPr="00D7736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D7736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Бруцеллы</w:t>
      </w:r>
      <w:proofErr w:type="spellEnd"/>
      <w:r w:rsidRPr="00D7736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малоустойчивы к высокой температуре - при кипячении погибают моментально. Длительно сохраняются в пищевых продуктах. Обладают большой устойчивостью к 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воздействиям низких температур.</w:t>
      </w:r>
      <w:r w:rsidRPr="00D7736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br/>
        <w:t>Источник возбудителя - больные животные. Заражение человека происходит при оказании помощи при родах, абортах, убое и обработке туш, при употреблении в пищу мяса, подвергнувшегося недостаточной термической обработке, некипячёного молока или молочных продуктов из сыро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го молока (творог, сыр и т.д.) </w:t>
      </w:r>
      <w:r w:rsidRPr="00D7736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br/>
        <w:t xml:space="preserve">Клинические признаки у животных: аборты, задержание последа, </w:t>
      </w:r>
      <w:proofErr w:type="spellStart"/>
      <w:r w:rsidRPr="00D7736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орхиты</w:t>
      </w:r>
      <w:proofErr w:type="spellEnd"/>
      <w:r w:rsidRPr="00D7736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, рождение нежизнеспособного молодняка, бесплодие. В скрытой форме заболевание протекает без особых проявлений, но животные остаются носителями </w:t>
      </w:r>
      <w:proofErr w:type="spellStart"/>
      <w:r w:rsidRPr="00D7736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бр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уцелл</w:t>
      </w:r>
      <w:proofErr w:type="spellEnd"/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в течение нескольких лет.</w:t>
      </w:r>
      <w:r w:rsidRPr="00D7736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br/>
        <w:t>Бруцеллёз у людей: Инкубационный период 1-2 недели. Повышение температуры тела до 39-40</w:t>
      </w:r>
      <w:r w:rsidRPr="00D77361">
        <w:rPr>
          <w:rFonts w:ascii="Cambria Math" w:hAnsi="Cambria Math" w:cs="Cambria Math"/>
          <w:color w:val="000000"/>
          <w:sz w:val="24"/>
          <w:szCs w:val="24"/>
          <w:shd w:val="clear" w:color="auto" w:fill="FFFFFF"/>
        </w:rPr>
        <w:t>⁰</w:t>
      </w:r>
      <w:proofErr w:type="gramStart"/>
      <w:r w:rsidRPr="00D7736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С</w:t>
      </w:r>
      <w:proofErr w:type="gramEnd"/>
      <w:r w:rsidRPr="00D7736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в течение 7-10 дней и более. Лихорадка сопровождается ознобом, потливостью и общими симптомами интоксикации. В последующем присоединяются симптомы поражения опорно-двигательного аппарата, сердечно-сосудистой, нервн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ой и других систем организма.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br/>
      </w:r>
      <w:r w:rsidRPr="00D7736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br/>
        <w:t>Меры профил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актики для владельцев животных:</w:t>
      </w:r>
      <w:r w:rsidRPr="00D7736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br/>
        <w:t>При наличии или приобретении животных производить их регистрацию в ветеринарном учреждении, получать регистрационный номер в форме бирки и следить за его сох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ранностью.</w:t>
      </w:r>
      <w:r w:rsidRPr="00D7736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br/>
      </w:r>
      <w:proofErr w:type="spellStart"/>
      <w:r w:rsidRPr="00D7736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Карантинирование</w:t>
      </w:r>
      <w:proofErr w:type="spellEnd"/>
      <w:r w:rsidRPr="00D7736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в течение 30 дней вновь приобретённых животных для проведения ветерин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арных исследований и обработок.</w:t>
      </w:r>
      <w:r w:rsidRPr="00D7736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br/>
        <w:t>Предоставление животных ветеринарным специалистам для проведения клинического осмо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тра, вакцинаций и исследований.</w:t>
      </w:r>
      <w:r w:rsidRPr="00D7736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br/>
        <w:t xml:space="preserve">Проведение покупки, продажи, сдачи на убой, выгона на пастбище и всех других перемещений животных, реализацию животноводческой продукции только с </w:t>
      </w:r>
      <w:r w:rsidR="009E72D2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разрешения ветеринарной службы и при наличии ветеринарных сопроводительных документов.</w:t>
      </w:r>
      <w:r w:rsidRPr="00D7736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br/>
        <w:t>Соблюдение зоогигиенических и ветеринарных требований при перевозках, размещении, содер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жании и кормлении животных.</w:t>
      </w:r>
      <w:r w:rsidRPr="00D7736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br/>
        <w:t>Своевременное информирование ветеринарной службы о всех случаях падежа и заболевания с подозрением на бруцеллез (аборты, рождение нежиз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неспособного молодняка и др.). </w:t>
      </w:r>
      <w:r w:rsidRPr="00D7736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br/>
      </w:r>
    </w:p>
    <w:p w:rsidR="00B72E9F" w:rsidRPr="00D77361" w:rsidRDefault="00D77361" w:rsidP="00D77361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D7736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М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еры профилактики для населения:</w:t>
      </w:r>
      <w:r w:rsidRPr="00D7736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br/>
        <w:t>Приобретение продуктов в строго установленных местах (рынки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, магазины, </w:t>
      </w:r>
      <w:proofErr w:type="spellStart"/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минимаркеты</w:t>
      </w:r>
      <w:proofErr w:type="spellEnd"/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и т.д.)</w:t>
      </w:r>
      <w:r w:rsidR="009E72D2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при наличии у владельца документов, подтверждающих безопасность продукции.</w:t>
      </w:r>
      <w:r w:rsidRPr="00D7736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br/>
        <w:t>Исключение употребления сырого молока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, приобретённого у частных лиц.</w:t>
      </w:r>
      <w:r w:rsidRPr="00D7736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br/>
      </w:r>
      <w:bookmarkStart w:id="0" w:name="_GoBack"/>
      <w:bookmarkEnd w:id="0"/>
    </w:p>
    <w:sectPr w:rsidR="00B72E9F" w:rsidRPr="00D77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36"/>
    <w:rsid w:val="00260036"/>
    <w:rsid w:val="00845E3D"/>
    <w:rsid w:val="009E72D2"/>
    <w:rsid w:val="00A80BB6"/>
    <w:rsid w:val="00D7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67B85"/>
  <w15:chartTrackingRefBased/>
  <w15:docId w15:val="{89BC183A-42B4-4CF9-A181-68784639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7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2023-03-14T06:23:00Z</cp:lastPrinted>
  <dcterms:created xsi:type="dcterms:W3CDTF">2023-03-14T06:22:00Z</dcterms:created>
  <dcterms:modified xsi:type="dcterms:W3CDTF">2023-03-15T06:38:00Z</dcterms:modified>
</cp:coreProperties>
</file>